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0D9" w:rsidRPr="00EC40D9" w:rsidRDefault="00EC40D9" w:rsidP="00EC40D9">
      <w:pPr>
        <w:pStyle w:val="1"/>
        <w:jc w:val="center"/>
        <w:rPr>
          <w:b/>
          <w:color w:val="7030A0"/>
        </w:rPr>
      </w:pPr>
      <w:r w:rsidRPr="00EC40D9">
        <w:rPr>
          <w:b/>
          <w:color w:val="7030A0"/>
        </w:rPr>
        <w:t>Методические рекомендации для родителей</w:t>
      </w:r>
    </w:p>
    <w:p w:rsid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rFonts w:asciiTheme="majorHAnsi" w:hAnsiTheme="majorHAnsi"/>
          <w:b/>
          <w:color w:val="7030A0"/>
          <w:sz w:val="44"/>
          <w:szCs w:val="44"/>
        </w:rPr>
      </w:pPr>
      <w:r w:rsidRPr="00EC40D9">
        <w:rPr>
          <w:rFonts w:asciiTheme="majorHAnsi" w:hAnsiTheme="majorHAnsi"/>
          <w:b/>
          <w:color w:val="7030A0"/>
          <w:sz w:val="44"/>
          <w:szCs w:val="44"/>
        </w:rPr>
        <w:t>«Конструируем вместе</w:t>
      </w:r>
      <w:r w:rsidR="00EC40D9" w:rsidRPr="00EC40D9">
        <w:rPr>
          <w:rFonts w:asciiTheme="majorHAnsi" w:hAnsiTheme="majorHAnsi"/>
          <w:b/>
          <w:color w:val="7030A0"/>
          <w:sz w:val="44"/>
          <w:szCs w:val="44"/>
        </w:rPr>
        <w:t>!</w:t>
      </w:r>
      <w:r w:rsidRPr="00EC40D9">
        <w:rPr>
          <w:rFonts w:asciiTheme="majorHAnsi" w:hAnsiTheme="majorHAnsi"/>
          <w:b/>
          <w:color w:val="7030A0"/>
          <w:sz w:val="44"/>
          <w:szCs w:val="44"/>
        </w:rPr>
        <w:t>»</w:t>
      </w:r>
    </w:p>
    <w:p w:rsidR="00EC40D9" w:rsidRPr="00EC40D9" w:rsidRDefault="00EC40D9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rFonts w:asciiTheme="majorHAnsi" w:hAnsiTheme="majorHAnsi"/>
          <w:b/>
          <w:color w:val="7030A0"/>
          <w:sz w:val="44"/>
          <w:szCs w:val="44"/>
        </w:rPr>
      </w:pPr>
      <w:r>
        <w:rPr>
          <w:rFonts w:asciiTheme="majorHAnsi" w:hAnsiTheme="majorHAnsi"/>
          <w:b/>
          <w:color w:val="7030A0"/>
          <w:sz w:val="44"/>
          <w:szCs w:val="44"/>
        </w:rPr>
        <w:t>Младшая группа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color w:val="9933FF"/>
          <w:sz w:val="44"/>
          <w:szCs w:val="44"/>
        </w:rPr>
      </w:pPr>
      <w:r>
        <w:rPr>
          <w:noProof/>
        </w:rPr>
        <w:drawing>
          <wp:inline distT="0" distB="0" distL="0" distR="0" wp14:anchorId="1553FBA5" wp14:editId="12F3BD4D">
            <wp:extent cx="5940425" cy="3973819"/>
            <wp:effectExtent l="0" t="0" r="3175" b="8255"/>
            <wp:docPr id="1" name="Рисунок 1" descr="https://mchildren.ru/wp-content/uploads/2016/10/Nerodnoj-papa-1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hildren.ru/wp-content/uploads/2016/10/Nerodnoj-papa-1-1024x6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D9" w:rsidRDefault="00EC40D9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Игры по конструированию проводятся с ребенком с целью формирования мыслительных процессов и восприятия, обогащения сенсорного опыта (действуя с деталями строительного материала, малыш получает конкретные представления о различной форме, величине, цвете предметов), координации движений и развития мелкой моторики. Игры способствуют воспитанию сосредоточенности, зрительного и слухового внимания, умению добиваться результата, приучают к бережному обращению с игрушками, учат действовать по показу взрослого, следить за его действиями, подражать им.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В конструировании существует возможность для развития творческой стороны интеллекта – эти игры моделируют творческий процесс, создают свой микроклимат. Они долго не надоедают, так как обладают большой вариативностью, разнообразием комбинаций, помогают творческому самовыражению. Вместе с тем, как в любой игре, в конструировании существуют </w:t>
      </w:r>
      <w:r w:rsidRPr="00EC40D9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правила</w:t>
      </w:r>
      <w:r w:rsidRPr="00EC40D9">
        <w:rPr>
          <w:b/>
          <w:color w:val="000000"/>
          <w:sz w:val="28"/>
          <w:szCs w:val="28"/>
        </w:rPr>
        <w:t>,</w:t>
      </w:r>
      <w:r w:rsidRPr="005B515E">
        <w:rPr>
          <w:color w:val="000000"/>
          <w:sz w:val="28"/>
          <w:szCs w:val="28"/>
        </w:rPr>
        <w:t xml:space="preserve"> которых родители должны придерживаться.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 xml:space="preserve">1. Родители должны помнить о первом впечатлении от игры. Очень важно как вы представите малышу новую для него игрушку. Если вы на виду у </w:t>
      </w:r>
      <w:r w:rsidRPr="005B515E">
        <w:rPr>
          <w:color w:val="000000"/>
          <w:sz w:val="28"/>
          <w:szCs w:val="28"/>
        </w:rPr>
        <w:lastRenderedPageBreak/>
        <w:t>ребенка откроете крышку и с грохотом опрокинете на стол кубики, то можете быть уверены – любимым занятием малютки в дальнейшем станет не строительство «башенок» и прокладывание «дорожек», а примитивное выкидывание кубиков из коробки или сбрасывание их со стола. Гораздо правильнее будет, если вы подведете малыша к уже лежащим в беспорядке кубикам и вместе с ним начнете их убирать. Или будете доставать кубики из коробки аккуратно один за другим и сразу же начнете делать какую-нибудь постройку, привлекая по возможности малыша к совместным действиям.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2. Избегайте очень подробных и подсказывающих объяснений и показов, например: «Поставь кубик на кубик – вот так! (Ребенок ставит.) Теперь возьми еще кубик – вот так! ( Ребенок ставит.) Еще кубик!» При таком способе подачи малыш может возвести очень сложную постройку, но сделает он это чисто механически, без активного усвоения нужных умений и навыков. Результаты окажутся непрочными, и самостоятельно малыш строить не научится, так как развиваться будут только исполнительские способности, а более важная сложная сторона – творческие способности – останется на примитивном уровне.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 xml:space="preserve">3. Бывают дети очень застенчивые, или обидчивые, или неуверенные в своих силах, боязливые. Таким детям очень важен результат. Играя </w:t>
      </w:r>
      <w:proofErr w:type="gramStart"/>
      <w:r w:rsidRPr="005B515E">
        <w:rPr>
          <w:color w:val="000000"/>
          <w:sz w:val="28"/>
          <w:szCs w:val="28"/>
        </w:rPr>
        <w:t>с ними</w:t>
      </w:r>
      <w:proofErr w:type="gramEnd"/>
      <w:r w:rsidRPr="005B515E">
        <w:rPr>
          <w:color w:val="000000"/>
          <w:sz w:val="28"/>
          <w:szCs w:val="28"/>
        </w:rPr>
        <w:t xml:space="preserve"> вы не только можете, но и просто обязаны давать дробные пояснения, использовать подсказывающие приемы, действовать вместе с ребенком (положив свою ладонь на его ручку сверху) так, чтобы у малыша появилась уверенность в собственных силах.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4. Для малыша очень важно не только построить, но и поиграть с постройкой, и вы должны показать ему, как это можно сделать. Этот момент называется «обыгрыванием». Например, построив домик, надо помочь малышу поставить в домик матрешку, либо куколку, либо зайчика, которые «будут там жить». Но игрушку малыш получает только тогда, когда постройка сделана. Это побуждает малыша добиваться результата.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5. Занятия с одним и тем же содержанием надо повторять до тех пор, пока не будет выработан прочный самостоятельный навык построения. Чтобы ребенку не наскучило делать одно и то же, надо предлагать малышу новые игрушки для обыгрывания или брать строительный материал другого цвета, размера.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6. При проведении игр со строительным материалом недопустимо менять по своему усмотрению последовательность проведения игр, так как последовательность предполагает нарастание степени сложности конструктивных задач, ставящихся перед ребенком, а именно – постепенный переход от простого к сложному.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Вывод.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Игры со строительным материалом и различными конструкторами помогут вашему ребенку развивать: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· мелкую моторику;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· пространственную ориентацию – представление о расположении предметов в пространстве и относительно друг друга;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· воображение;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· творческие способности;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· узнать много нового;</w:t>
      </w:r>
    </w:p>
    <w:p w:rsidR="005B515E" w:rsidRP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· совершенствовать элементарные технические умения;</w:t>
      </w:r>
    </w:p>
    <w:p w:rsidR="005B515E" w:rsidRDefault="005B515E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B515E">
        <w:rPr>
          <w:color w:val="000000"/>
          <w:sz w:val="28"/>
          <w:szCs w:val="28"/>
        </w:rPr>
        <w:t>· активизировать словарь.</w:t>
      </w:r>
    </w:p>
    <w:p w:rsidR="00EC40D9" w:rsidRPr="005B515E" w:rsidRDefault="00EC40D9" w:rsidP="005B515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2E2AAF" w:rsidRPr="002E2AAF" w:rsidRDefault="00EC40D9" w:rsidP="002E2AA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2A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Игры для малышей </w:t>
      </w:r>
      <w:r w:rsidR="002E2AAF" w:rsidRPr="002E2A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2E2A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-4 лет</w:t>
      </w:r>
    </w:p>
    <w:p w:rsidR="002E2AAF" w:rsidRDefault="002E2AAF" w:rsidP="005B515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1073785</wp:posOffset>
            </wp:positionV>
            <wp:extent cx="5940425" cy="4450678"/>
            <wp:effectExtent l="0" t="0" r="3175" b="7620"/>
            <wp:wrapTight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ight>
            <wp:docPr id="2" name="Рисунок 2" descr="https://sun9-75.userapi.com/impg/Ppn75D8UvYRzTJzcDBJj02O5eRhl8I_mLLKwAA/u7nqttq68e8.jpg?size=1280x959&amp;quality=96&amp;sign=65c941c6c7002e1f979987ed29171e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Ppn75D8UvYRzTJzcDBJj02O5eRhl8I_mLLKwAA/u7nqttq68e8.jpg?size=1280x959&amp;quality=96&amp;sign=65c941c6c7002e1f979987ed29171ea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D9" w:rsidRPr="002E2A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2E2AAF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EC40D9" w:rsidRPr="002E2A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ребёнок продолжает изучать мир ещё более активно. Теперь ему интересны сюжетные игры. Он изучает расположение предметов в пространстве, учится сравнивать, обобщать. Первое знакомство с</w:t>
      </w:r>
      <w:r w:rsidRPr="002E2A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E2AAF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2E2A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произойти и раньше трёх</w:t>
      </w:r>
      <w:r w:rsidR="00EC40D9" w:rsidRPr="002E2A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лет.</w:t>
      </w:r>
      <w:r w:rsidR="00EC40D9">
        <w:rPr>
          <w:rFonts w:ascii="Arial" w:hAnsi="Arial" w:cs="Arial"/>
          <w:color w:val="404040"/>
          <w:sz w:val="27"/>
          <w:szCs w:val="27"/>
        </w:rPr>
        <w:br/>
      </w:r>
    </w:p>
    <w:p w:rsidR="002E2AAF" w:rsidRDefault="00A92F1E" w:rsidP="005B51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76A493" wp14:editId="51BB72B3">
            <wp:extent cx="5940425" cy="7920567"/>
            <wp:effectExtent l="0" t="0" r="3175" b="4445"/>
            <wp:docPr id="11" name="Рисунок 11" descr="https://sun9-31.userapi.com/impg/tNoVR3NgX4GKsMyjzAhlp65nLDhe7SlGGv6kaA/h7OLICTcFW8.jpg?size=810x1080&amp;quality=96&amp;sign=3bafb2fff7df84c2a8c7c0a5cba381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impg/tNoVR3NgX4GKsMyjzAhlp65nLDhe7SlGGv6kaA/h7OLICTcFW8.jpg?size=810x1080&amp;quality=96&amp;sign=3bafb2fff7df84c2a8c7c0a5cba3811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1E" w:rsidRDefault="00C266D3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7D5CDFD" wp14:editId="3F7FB4CA">
            <wp:extent cx="5940425" cy="4450678"/>
            <wp:effectExtent l="0" t="0" r="3175" b="7620"/>
            <wp:docPr id="13" name="Рисунок 13" descr="https://sun9-16.userapi.com/impg/YyW3ZYMjIFJUN6FlujKBU831WiR78IhrcoAF5g/7Qt52yToU4c.jpg?size=1280x959&amp;quality=96&amp;sign=2eb60c63c2e8f1be03d4062b019257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YyW3ZYMjIFJUN6FlujKBU831WiR78IhrcoAF5g/7Qt52yToU4c.jpg?size=1280x959&amp;quality=96&amp;sign=2eb60c63c2e8f1be03d4062b0192579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1E" w:rsidRDefault="00C266D3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D8FB80" wp14:editId="7DB624FA">
            <wp:extent cx="5940425" cy="4450678"/>
            <wp:effectExtent l="0" t="0" r="3175" b="7620"/>
            <wp:docPr id="14" name="Рисунок 14" descr="https://sun9-77.userapi.com/impg/OHv01zzArRv5q50YvB4RwSKpX23rDBJADl3Vaw/73ZJY0c5d6k.jpg?size=1280x959&amp;quality=96&amp;sign=f91e51d13f626858fd0204e7380af3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7.userapi.com/impg/OHv01zzArRv5q50YvB4RwSKpX23rDBJADl3Vaw/73ZJY0c5d6k.jpg?size=1280x959&amp;quality=96&amp;sign=f91e51d13f626858fd0204e7380af3f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1E" w:rsidRDefault="00C266D3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F94B300" wp14:editId="092B18FA">
            <wp:extent cx="5940425" cy="4450678"/>
            <wp:effectExtent l="0" t="0" r="3175" b="7620"/>
            <wp:docPr id="15" name="Рисунок 15" descr="https://sun9-27.userapi.com/impg/451P8pz5-VX3lXyiF4yL3Rv33sBN_ZUw22yKuA/eMqiPAa3sKA.jpg?size=1280x959&amp;quality=96&amp;sign=2173b5acd40542f2909ae131aaa8d4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7.userapi.com/impg/451P8pz5-VX3lXyiF4yL3Rv33sBN_ZUw22yKuA/eMqiPAa3sKA.jpg?size=1280x959&amp;quality=96&amp;sign=2173b5acd40542f2909ae131aaa8d42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D3" w:rsidRDefault="00C266D3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EAF395" wp14:editId="4AAD4523">
            <wp:extent cx="5940425" cy="4450678"/>
            <wp:effectExtent l="0" t="0" r="3175" b="7620"/>
            <wp:docPr id="16" name="Рисунок 16" descr="https://sun9-27.userapi.com/impg/39Fvh9Hq_hIdsSxkXZ9tTwxASGY38WmRdCyPow/-kWC7MRWtP0.jpg?size=1280x959&amp;quality=96&amp;sign=e013132d54c148039594988153d715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7.userapi.com/impg/39Fvh9Hq_hIdsSxkXZ9tTwxASGY38WmRdCyPow/-kWC7MRWtP0.jpg?size=1280x959&amp;quality=96&amp;sign=e013132d54c148039594988153d7152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18" w:rsidRPr="00E70918" w:rsidRDefault="00E70918" w:rsidP="005B515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Научите малыша ставить кубики в ряд, скреплять их друг с другом и отсоединять. Сделайте дорожку и прокатитесь по ней на машине. Постройте высокую башню, а затем разберите её. Какие ещё занятия с кирпичиками </w:t>
      </w:r>
      <w:r w:rsidR="00C266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</w:t>
      </w:r>
      <w:proofErr w:type="spellStart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проводить?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«Сортировка»</w:t>
      </w:r>
    </w:p>
    <w:p w:rsidR="00E70918" w:rsidRDefault="00E70918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1423035</wp:posOffset>
            </wp:positionV>
            <wp:extent cx="5940425" cy="4458970"/>
            <wp:effectExtent l="0" t="0" r="3175" b="0"/>
            <wp:wrapSquare wrapText="bothSides"/>
            <wp:docPr id="3" name="Рисунок 3" descr="Сортируем кубики Лего по цве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тируем кубики Лего по цвета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Кубики </w:t>
      </w:r>
      <w:proofErr w:type="spellStart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 сортировать по цвету и размеру. Можно вообразить стройку. Большие кирпичики будем складывать в большой самосвал, а мелкие – в машину поменьше. Или из больших деталей строим дом, а из маленьких полянку. </w:t>
      </w:r>
    </w:p>
    <w:p w:rsidR="00E70918" w:rsidRDefault="00E70918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Небольшой сюжет можно придумать и для сортировки кубиков по цвету.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Разложите на полу цветную бумагу. Представьте, что это моря или озёра: красное, чёрное, синее, жёлтое. Запустите в них «рыбок» соответствующего цвета. Если ребят несколько, то можно устроить маленькое соревнование. Например, кто первый отыщет 3 детали зелёного цвета или возьмёт самый маленький кирпичик. </w:t>
      </w:r>
    </w:p>
    <w:p w:rsidR="00E70918" w:rsidRDefault="00E70918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0918" w:rsidRPr="00E70918" w:rsidRDefault="00E70918" w:rsidP="005B515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Найди лишнее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70918" w:rsidRDefault="00E70918" w:rsidP="005B515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Выберите несколько кирпичиков </w:t>
      </w:r>
      <w:proofErr w:type="spellStart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. Всех их должен объединять один признак: цвет или размер. Одна деталь отличается. 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 ребёнка – догадаться, что же в ряду лишнее и почему. Например, перед ним 4 жёлтых кирпичика и 1 красный. Лишнее здесь красный кубик. Или в ряду 5 деталей 2х4, а одна деталь 2х2. Малыш называет лишней кубик 2х2.</w:t>
      </w:r>
      <w:r w:rsidRPr="00E70918">
        <w:rPr>
          <w:rFonts w:ascii="Times New Roman" w:hAnsi="Times New Roman" w:cs="Times New Roman"/>
          <w:sz w:val="28"/>
          <w:szCs w:val="28"/>
        </w:rPr>
        <w:br/>
      </w:r>
    </w:p>
    <w:p w:rsidR="00E70918" w:rsidRPr="00E70918" w:rsidRDefault="00E70918" w:rsidP="005B515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Башенки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A92F1E" w:rsidRDefault="00E70918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этой игры можно закреплять понятия «высокий», «низкий», «широкий», «узкий». Постройте две разные башенки: низкую и высокую. Возьмите любимую игрушку малыша и попробуйте перепрыгнуть через преграду. Где это сделать проще? Построив широкую и узкую башни, можно попробовать сломать их. Какое из двух строений рушится легче? Привлеките к занятию маленькие игрушки. Селите их в башни на разные этажи. Обязательно проговаривайте, кто живёт ниже, а кто выше, или кто правее, а кто левее. Знакомиться с окружающим миром через действие эффективнее, чем рассматривание картинок и объяснения разных понятий и явлений на словах.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5C32843F" wp14:editId="7803952B">
            <wp:extent cx="5410200" cy="4053424"/>
            <wp:effectExtent l="0" t="0" r="0" b="4445"/>
            <wp:docPr id="4" name="Рисунок 4" descr="https://sun9-88.userapi.com/impg/gV-_ZIbCCXk0gppaAKytK3wupkVJQMLMv18Qmw/y-W2nd8abvU.jpg?size=1280x959&amp;quality=96&amp;sign=a617ff01cbed8dd6e38d12d24564d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8.userapi.com/impg/gV-_ZIbCCXk0gppaAKytK3wupkVJQMLMv18Qmw/y-W2nd8abvU.jpg?size=1280x959&amp;quality=96&amp;sign=a617ff01cbed8dd6e38d12d24564d47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79" cy="40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D3" w:rsidRPr="00C266D3" w:rsidRDefault="00E70918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4603750</wp:posOffset>
            </wp:positionV>
            <wp:extent cx="5845175" cy="4391025"/>
            <wp:effectExtent l="0" t="0" r="3175" b="9525"/>
            <wp:wrapSquare wrapText="bothSides"/>
            <wp:docPr id="6" name="Рисунок 6" descr="https://sun9-62.userapi.com/impg/z6tJNczU0OsvBYe4jbl3-FCXqVSOnaB42rhNLQ/wv1VL32ReBs.jpg?size=1280x959&amp;quality=96&amp;sign=bf16c3d65d7ea87351bfe02782b5cd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z6tJNczU0OsvBYe4jbl3-FCXqVSOnaB42rhNLQ/wv1VL32ReBs.jpg?size=1280x959&amp;quality=96&amp;sign=bf16c3d65d7ea87351bfe02782b5cdb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0678"/>
            <wp:effectExtent l="0" t="0" r="3175" b="7620"/>
            <wp:wrapSquare wrapText="bothSides"/>
            <wp:docPr id="5" name="Рисунок 5" descr="https://sun9-47.userapi.com/impg/-mQFzHYlfO-qY0PoPxYWW3t8jTpuuq3Uw8_Htw/pQOo5nSPy7I.jpg?size=1280x959&amp;quality=96&amp;sign=95f38c30e00ae0fe80f4b726d6a9ef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-mQFzHYlfO-qY0PoPxYWW3t8jTpuuq3Uw8_Htw/pQOo5nSPy7I.jpg?size=1280x959&amp;quality=96&amp;sign=95f38c30e00ae0fe80f4b726d6a9ef8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E70918" w:rsidRPr="00E70918" w:rsidRDefault="00E70918" w:rsidP="005B515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«Фантазёры»</w:t>
      </w:r>
    </w:p>
    <w:p w:rsidR="00E70918" w:rsidRDefault="00E70918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Предложите малышу закрыть глаза. Теперь пусть он возьмёт 2-3 кирпичика и соединит их любым способом. После этого глаза можно открыть. Что за конструкция получилась? На что она похожа? Самое время пофантазировать.</w:t>
      </w:r>
    </w:p>
    <w:p w:rsidR="00E70918" w:rsidRDefault="00E70918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08292A" wp14:editId="104908D5">
            <wp:extent cx="4603909" cy="6138545"/>
            <wp:effectExtent l="0" t="0" r="6350" b="0"/>
            <wp:docPr id="7" name="Рисунок 7" descr="https://sun9-37.userapi.com/impg/i0xa25UTgr84Gc7SjKDkVIrpUSm1bNFKyj_CwQ/ZYvbkQFxYRA.jpg?size=810x1080&amp;quality=96&amp;sign=fc43ab22b144cbef1fd1f1b5aacc20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i0xa25UTgr84Gc7SjKDkVIrpUSm1bNFKyj_CwQ/ZYvbkQFxYRA.jpg?size=810x1080&amp;quality=96&amp;sign=fc43ab22b144cbef1fd1f1b5aacc20f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09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18" w:rsidRPr="00E70918" w:rsidRDefault="00E70918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70918" w:rsidRPr="00E70918" w:rsidRDefault="00E70918" w:rsidP="005B515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«Найди меня»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70918" w:rsidRPr="00E70918" w:rsidRDefault="00E70918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малышом стоит коробка с конструктором </w:t>
      </w:r>
      <w:proofErr w:type="spellStart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. В ней много разных деталей. Предложите ребёнку найти кирпичик 2х2. 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sz w:val="28"/>
          <w:szCs w:val="28"/>
        </w:rPr>
        <w:br/>
      </w:r>
    </w:p>
    <w:p w:rsidR="009E534D" w:rsidRPr="009E534D" w:rsidRDefault="00E70918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 теперь пусть попробует достать деталь 2х4, 2х6, 1х1 и так далее. Можно обращать внимание не только на размер кубиков, но и на цвет.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Определи наощупь</w:t>
      </w:r>
      <w:r w:rsidRPr="00E709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sz w:val="28"/>
          <w:szCs w:val="28"/>
        </w:rPr>
        <w:br/>
      </w: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Задание, похожее на предыдущее, только на этот раз всё делается вслепую. В мешочке лежат разные детали </w:t>
      </w:r>
      <w:proofErr w:type="spellStart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Родитель</w:t>
      </w: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просит ребёнка пустить туда руку и найти кубик, к примеру, 1х1. Затем нужно достать кирпичик 2х4, 6х6, 1х2 и так далее. Можно попробовать нащупать нужные детали через </w:t>
      </w:r>
      <w:r w:rsid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>мешочек. Игра «Определи наощупь»</w:t>
      </w: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отлично тренирует мелкую моторику рук и упражняет в счёте до </w:t>
      </w:r>
      <w:r w:rsid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E709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7091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hAnsi="Arial" w:cs="Arial"/>
          <w:color w:val="404040"/>
          <w:sz w:val="27"/>
          <w:szCs w:val="27"/>
        </w:rPr>
        <w:br/>
      </w:r>
      <w:r w:rsidR="009E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9E534D" w:rsidRPr="009E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изменилось?</w:t>
      </w:r>
      <w:r w:rsid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E534D" w:rsidRDefault="009E534D" w:rsidP="005B515E">
      <w:pPr>
        <w:rPr>
          <w:noProof/>
          <w:lang w:eastAsia="ru-RU"/>
        </w:rPr>
      </w:pPr>
      <w:r w:rsidRPr="009E53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1075690</wp:posOffset>
            </wp:positionV>
            <wp:extent cx="5100053" cy="3876040"/>
            <wp:effectExtent l="0" t="0" r="5715" b="0"/>
            <wp:wrapTight wrapText="bothSides">
              <wp:wrapPolygon edited="0">
                <wp:start x="0" y="0"/>
                <wp:lineTo x="0" y="21444"/>
                <wp:lineTo x="21544" y="21444"/>
                <wp:lineTo x="21544" y="0"/>
                <wp:lineTo x="0" y="0"/>
              </wp:wrapPolygon>
            </wp:wrapTight>
            <wp:docPr id="8" name="Рисунок 8" descr="Игра с кубиками Лего Что измени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а с кубиками Лего Что изменилос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53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Родитель</w:t>
      </w: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раскладывает перед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ребёнком</w:t>
      </w: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3-4 детали </w:t>
      </w:r>
      <w:proofErr w:type="spellStart"/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Вместе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ребёнком</w:t>
      </w: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начинают обсуждать, каких цветов, форм и размеров лежат перед ними кирпичики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Затем даётся 10 секунд на то, чтобы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малыш запомнил</w:t>
      </w: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расположение всех деталей.</w:t>
      </w:r>
      <w:r w:rsidRPr="009E534D">
        <w:rPr>
          <w:rFonts w:ascii="Arial" w:hAnsi="Arial" w:cs="Arial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404040"/>
          <w:sz w:val="27"/>
          <w:szCs w:val="27"/>
        </w:rPr>
        <w:br/>
      </w:r>
      <w:r>
        <w:rPr>
          <w:rFonts w:ascii="Arial" w:hAnsi="Arial" w:cs="Arial"/>
          <w:color w:val="404040"/>
          <w:sz w:val="27"/>
          <w:szCs w:val="27"/>
        </w:rPr>
        <w:br/>
      </w:r>
    </w:p>
    <w:p w:rsidR="00E70918" w:rsidRDefault="00E70918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4D" w:rsidRDefault="009E534D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9E534D" w:rsidP="005B515E">
      <w:pPr>
        <w:rPr>
          <w:rFonts w:ascii="Arial" w:hAnsi="Arial" w:cs="Arial"/>
          <w:color w:val="404040"/>
          <w:sz w:val="27"/>
          <w:szCs w:val="27"/>
          <w:shd w:val="clear" w:color="auto" w:fill="FFFFFF"/>
        </w:rPr>
      </w:pP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этого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</w:t>
      </w: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отворачиваются.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Родитель</w:t>
      </w: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переставляет некоторые детали местами или прячет их.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</w:t>
      </w:r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снова поворачиваются и говорят, что изменилось. Для усложнения игры добавьте ещё несколько кирпичиков </w:t>
      </w:r>
      <w:proofErr w:type="spellStart"/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9E53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E534D">
        <w:rPr>
          <w:rFonts w:ascii="Times New Roman" w:hAnsi="Times New Roman" w:cs="Times New Roman"/>
          <w:color w:val="404040"/>
          <w:sz w:val="28"/>
          <w:szCs w:val="28"/>
        </w:rPr>
        <w:br/>
      </w:r>
    </w:p>
    <w:p w:rsidR="00A92F1E" w:rsidRPr="00A92F1E" w:rsidRDefault="00A92F1E" w:rsidP="005B515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</w:t>
      </w:r>
      <w:proofErr w:type="spellStart"/>
      <w:r w:rsidRPr="00A92F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Пазлы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A92F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A92F1E" w:rsidRDefault="00A92F1E" w:rsidP="005B515E">
      <w:pPr>
        <w:rPr>
          <w:rFonts w:ascii="Arial" w:hAnsi="Arial" w:cs="Arial"/>
          <w:color w:val="404040"/>
          <w:sz w:val="27"/>
          <w:szCs w:val="27"/>
        </w:rPr>
      </w:pPr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две скреплённые детали </w:t>
      </w:r>
      <w:proofErr w:type="spellStart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наклейте картинку, а затем отсоедините детали.</w:t>
      </w:r>
      <w:r w:rsidRPr="00A92F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hAnsi="Arial" w:cs="Arial"/>
          <w:color w:val="40404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0C29BFFC" wp14:editId="2BC076C9">
            <wp:extent cx="5940425" cy="4459279"/>
            <wp:effectExtent l="0" t="0" r="3175" b="0"/>
            <wp:docPr id="9" name="Рисунок 9" descr="Пазлы из кубиков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злы из кубиков Лег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1E" w:rsidRDefault="00A92F1E" w:rsidP="005B515E">
      <w:pPr>
        <w:rPr>
          <w:rFonts w:ascii="Times New Roman" w:hAnsi="Times New Roman" w:cs="Times New Roman"/>
          <w:color w:val="404040"/>
          <w:sz w:val="28"/>
          <w:szCs w:val="28"/>
        </w:rPr>
      </w:pPr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Предложите ребёнку собрать </w:t>
      </w:r>
      <w:proofErr w:type="spellStart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92F1E">
        <w:rPr>
          <w:rFonts w:ascii="Times New Roman" w:hAnsi="Times New Roman" w:cs="Times New Roman"/>
          <w:color w:val="404040"/>
          <w:sz w:val="28"/>
          <w:szCs w:val="28"/>
        </w:rPr>
        <w:br/>
      </w:r>
    </w:p>
    <w:p w:rsidR="00A92F1E" w:rsidRPr="00A92F1E" w:rsidRDefault="00A92F1E" w:rsidP="005B51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A92F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Обезьянка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A92F1E">
        <w:rPr>
          <w:rFonts w:ascii="Times New Roman" w:hAnsi="Times New Roman" w:cs="Times New Roman"/>
          <w:b/>
          <w:sz w:val="28"/>
          <w:szCs w:val="28"/>
        </w:rPr>
        <w:br/>
      </w:r>
      <w:r w:rsidRPr="00A92F1E">
        <w:rPr>
          <w:rFonts w:ascii="Times New Roman" w:hAnsi="Times New Roman" w:cs="Times New Roman"/>
          <w:sz w:val="28"/>
          <w:szCs w:val="28"/>
        </w:rPr>
        <w:br/>
      </w:r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Такую игру предложил ещё педагог Борис Никитин в книге «Интеллектуальное развитие». Приготовьте 2-3 пары кирпичиков </w:t>
      </w:r>
      <w:proofErr w:type="spellStart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>. Один набор возьмите себе, другой положите перед ребёнком. Постройте любую композицию и предложите малышу повторить за вами. Можно меняться ролями. Теперь башню строит ребёнок, а вы по его образцу строите такую же из своих кубиков. Отсюда и название игры «Обезьянка» – вы по очереди повторяете друг за другом действия.</w:t>
      </w:r>
    </w:p>
    <w:p w:rsidR="00A92F1E" w:rsidRDefault="00A92F1E" w:rsidP="005B515E">
      <w:pPr>
        <w:rPr>
          <w:rFonts w:ascii="Arial" w:hAnsi="Arial" w:cs="Arial"/>
          <w:color w:val="404040"/>
          <w:sz w:val="27"/>
          <w:szCs w:val="27"/>
          <w:shd w:val="clear" w:color="auto" w:fill="FFFFFF"/>
        </w:rPr>
      </w:pPr>
    </w:p>
    <w:p w:rsidR="00A92F1E" w:rsidRDefault="00A92F1E" w:rsidP="005B515E">
      <w:pPr>
        <w:rPr>
          <w:rFonts w:ascii="Arial" w:hAnsi="Arial" w:cs="Arial"/>
          <w:color w:val="404040"/>
          <w:sz w:val="27"/>
          <w:szCs w:val="27"/>
          <w:shd w:val="clear" w:color="auto" w:fill="FFFFFF"/>
        </w:rPr>
      </w:pPr>
    </w:p>
    <w:p w:rsidR="00A92F1E" w:rsidRDefault="00A92F1E" w:rsidP="005B515E">
      <w:pPr>
        <w:rPr>
          <w:rFonts w:ascii="Arial" w:hAnsi="Arial" w:cs="Arial"/>
          <w:color w:val="40404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5396865" cy="3669665"/>
            <wp:effectExtent l="0" t="0" r="0" b="6985"/>
            <wp:wrapSquare wrapText="bothSides"/>
            <wp:docPr id="10" name="Рисунок 10" descr="Игра с кубиками Лего обезь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а с кубиками Лего обезьян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34D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color w:val="404040"/>
          <w:sz w:val="27"/>
          <w:szCs w:val="27"/>
        </w:rPr>
        <w:br/>
      </w:r>
      <w:r>
        <w:rPr>
          <w:rFonts w:ascii="Arial" w:hAnsi="Arial" w:cs="Arial"/>
          <w:color w:val="404040"/>
          <w:sz w:val="27"/>
          <w:szCs w:val="27"/>
        </w:rPr>
        <w:br/>
      </w: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F1E" w:rsidRPr="00A92F1E" w:rsidRDefault="00A92F1E" w:rsidP="005B5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Такое упражнение подходит для самых маленьких ребят, но игру можно усложнить. Добавьте ещё несколько кирпичиков </w:t>
      </w:r>
      <w:proofErr w:type="spellStart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A92F1E">
        <w:rPr>
          <w:rFonts w:ascii="Times New Roman" w:hAnsi="Times New Roman" w:cs="Times New Roman"/>
          <w:sz w:val="28"/>
          <w:szCs w:val="28"/>
          <w:shd w:val="clear" w:color="auto" w:fill="FFFFFF"/>
        </w:rPr>
        <w:t>. Теперь нужно повторить композицию не из 2-3 кубиков, а из 5-6. Форму деталей тоже можно разнообразить. Берите не только кубики, но и длинные прямоугольники, цилиндры, колёса. В таком виде игра будет интересна и ребятам от 4 до 7 лет.</w:t>
      </w:r>
      <w:r w:rsidRPr="00A92F1E">
        <w:rPr>
          <w:rFonts w:ascii="Times New Roman" w:hAnsi="Times New Roman" w:cs="Times New Roman"/>
          <w:sz w:val="28"/>
          <w:szCs w:val="28"/>
        </w:rPr>
        <w:br/>
      </w:r>
      <w:r w:rsidRPr="00A92F1E">
        <w:rPr>
          <w:rFonts w:ascii="Times New Roman" w:hAnsi="Times New Roman" w:cs="Times New Roman"/>
          <w:color w:val="404040"/>
          <w:sz w:val="28"/>
          <w:szCs w:val="28"/>
        </w:rPr>
        <w:br/>
      </w:r>
    </w:p>
    <w:sectPr w:rsidR="00A92F1E" w:rsidRPr="00A92F1E" w:rsidSect="005B515E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766"/>
    <w:rsid w:val="002E2AAF"/>
    <w:rsid w:val="00395766"/>
    <w:rsid w:val="005B515E"/>
    <w:rsid w:val="009E534D"/>
    <w:rsid w:val="00A92F1E"/>
    <w:rsid w:val="00C266D3"/>
    <w:rsid w:val="00E70918"/>
    <w:rsid w:val="00EC40D9"/>
    <w:rsid w:val="00F5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872BF"/>
  <w15:docId w15:val="{1B91D5A1-F3A2-496F-8859-CFCE366BF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40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51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40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6</cp:revision>
  <dcterms:created xsi:type="dcterms:W3CDTF">2020-07-09T16:03:00Z</dcterms:created>
  <dcterms:modified xsi:type="dcterms:W3CDTF">2021-11-10T16:00:00Z</dcterms:modified>
</cp:coreProperties>
</file>